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98" w:rsidRDefault="00D65098" w:rsidP="00D65098">
      <w:pPr>
        <w:pStyle w:val="Bezodstpw"/>
        <w:jc w:val="center"/>
      </w:pPr>
      <w:bookmarkStart w:id="0" w:name="_GoBack"/>
      <w:bookmarkEnd w:id="0"/>
      <w:r>
        <w:t xml:space="preserve">PROPOZYCJE REGIONALNYCH ZAWODÓW JEŹDZIECKICH W SKOKACH PRZEZ PRZESZKODY </w:t>
      </w:r>
    </w:p>
    <w:p w:rsidR="00732422" w:rsidRDefault="00D65098" w:rsidP="00D65098">
      <w:pPr>
        <w:pStyle w:val="Bezodstpw"/>
        <w:jc w:val="center"/>
      </w:pPr>
      <w:r>
        <w:t xml:space="preserve">XIV ŚWIĘTO KONIA PAŁAC MIERZĘCIN </w:t>
      </w: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  <w:numPr>
          <w:ilvl w:val="0"/>
          <w:numId w:val="2"/>
        </w:numPr>
      </w:pPr>
      <w:r>
        <w:t>Ranga: zawody regionalne</w:t>
      </w:r>
    </w:p>
    <w:p w:rsidR="00D65098" w:rsidRDefault="00D65098" w:rsidP="00D65098">
      <w:pPr>
        <w:pStyle w:val="Bezodstpw"/>
        <w:numPr>
          <w:ilvl w:val="0"/>
          <w:numId w:val="2"/>
        </w:numPr>
      </w:pPr>
      <w:r>
        <w:t xml:space="preserve">Organizator: Pałac Mierzęcin </w:t>
      </w:r>
      <w:proofErr w:type="spellStart"/>
      <w:r>
        <w:t>Wellness</w:t>
      </w:r>
      <w:proofErr w:type="spellEnd"/>
      <w:r>
        <w:t xml:space="preserve"> &amp; Wine Resort</w:t>
      </w:r>
    </w:p>
    <w:p w:rsidR="00D65098" w:rsidRDefault="00D65098" w:rsidP="00D65098">
      <w:pPr>
        <w:pStyle w:val="Bezodstpw"/>
        <w:numPr>
          <w:ilvl w:val="0"/>
          <w:numId w:val="2"/>
        </w:numPr>
      </w:pPr>
      <w:r>
        <w:t xml:space="preserve">Miejsce : Pałac Mierzęcin; Mierzęcin 1; 66-520 Dobiegniew </w:t>
      </w:r>
    </w:p>
    <w:p w:rsidR="00D65098" w:rsidRDefault="00D65098" w:rsidP="00D65098">
      <w:pPr>
        <w:pStyle w:val="Bezodstpw"/>
        <w:numPr>
          <w:ilvl w:val="0"/>
          <w:numId w:val="2"/>
        </w:numPr>
      </w:pPr>
      <w:r>
        <w:t>Termin zawodów: 15 maja 2016 r. (niedziela)</w:t>
      </w:r>
    </w:p>
    <w:p w:rsidR="00D65098" w:rsidRDefault="00D65098" w:rsidP="00D65098">
      <w:pPr>
        <w:pStyle w:val="Bezodstpw"/>
        <w:numPr>
          <w:ilvl w:val="0"/>
          <w:numId w:val="2"/>
        </w:numPr>
      </w:pPr>
      <w:r>
        <w:t>Osoby oficjalne:</w:t>
      </w:r>
    </w:p>
    <w:p w:rsidR="00D65098" w:rsidRDefault="00D65098" w:rsidP="00D65098">
      <w:pPr>
        <w:pStyle w:val="Bezodstpw"/>
      </w:pPr>
    </w:p>
    <w:p w:rsidR="00D65098" w:rsidRDefault="00D65098" w:rsidP="00D65098">
      <w:pPr>
        <w:pStyle w:val="Bezodstpw"/>
        <w:ind w:left="720"/>
      </w:pPr>
      <w:r w:rsidRPr="00D65098">
        <w:rPr>
          <w:b/>
        </w:rPr>
        <w:t>Sędzia główny</w:t>
      </w:r>
      <w:r>
        <w:t xml:space="preserve">: Piotr </w:t>
      </w:r>
      <w:proofErr w:type="spellStart"/>
      <w:r>
        <w:t>Helon</w:t>
      </w:r>
      <w:proofErr w:type="spellEnd"/>
    </w:p>
    <w:p w:rsidR="00D65098" w:rsidRDefault="00D65098" w:rsidP="00D65098">
      <w:pPr>
        <w:pStyle w:val="Bezodstpw"/>
        <w:ind w:left="720"/>
      </w:pPr>
      <w:r>
        <w:t>Sędzia WZJ: Waldemar Pakulski</w:t>
      </w:r>
    </w:p>
    <w:p w:rsidR="00D65098" w:rsidRDefault="00D65098" w:rsidP="00D65098">
      <w:pPr>
        <w:pStyle w:val="Bezodstpw"/>
        <w:ind w:left="720"/>
      </w:pPr>
      <w:r>
        <w:t>Sędzia: Monika Kochanowska</w:t>
      </w:r>
    </w:p>
    <w:p w:rsidR="00D65098" w:rsidRDefault="00D65098" w:rsidP="00D65098">
      <w:pPr>
        <w:pStyle w:val="Bezodstpw"/>
        <w:ind w:left="720"/>
      </w:pPr>
      <w:r>
        <w:t xml:space="preserve">Sędzia: Magdalena </w:t>
      </w:r>
      <w:proofErr w:type="spellStart"/>
      <w:r>
        <w:t>Helon</w:t>
      </w:r>
      <w:proofErr w:type="spellEnd"/>
      <w:r>
        <w:t xml:space="preserve"> </w:t>
      </w:r>
    </w:p>
    <w:p w:rsidR="00D65098" w:rsidRDefault="00D65098" w:rsidP="00D65098">
      <w:pPr>
        <w:pStyle w:val="Bezodstpw"/>
        <w:ind w:left="720"/>
      </w:pPr>
      <w:r w:rsidRPr="00D65098">
        <w:rPr>
          <w:b/>
        </w:rPr>
        <w:t>Gospodarz toru</w:t>
      </w:r>
      <w:r>
        <w:t xml:space="preserve">: Daniel </w:t>
      </w:r>
      <w:proofErr w:type="spellStart"/>
      <w:r>
        <w:t>Miechowicz</w:t>
      </w:r>
      <w:proofErr w:type="spellEnd"/>
      <w:r>
        <w:t xml:space="preserve"> </w:t>
      </w:r>
    </w:p>
    <w:p w:rsidR="00D65098" w:rsidRDefault="00D65098" w:rsidP="00D65098">
      <w:pPr>
        <w:pStyle w:val="Bezodstpw"/>
        <w:ind w:left="720"/>
      </w:pPr>
      <w:r w:rsidRPr="00D65098">
        <w:rPr>
          <w:b/>
        </w:rPr>
        <w:t>Lekarz Weterynarii</w:t>
      </w:r>
      <w:r>
        <w:t xml:space="preserve">: Krzysztof Węgrzyn </w:t>
      </w:r>
    </w:p>
    <w:p w:rsidR="00D65098" w:rsidRDefault="00D65098" w:rsidP="00D65098">
      <w:pPr>
        <w:pStyle w:val="Bezodstpw"/>
        <w:ind w:left="720"/>
      </w:pPr>
    </w:p>
    <w:p w:rsidR="00D65098" w:rsidRDefault="00D65098" w:rsidP="00D65098">
      <w:pPr>
        <w:pStyle w:val="Bezodstpw"/>
        <w:numPr>
          <w:ilvl w:val="0"/>
          <w:numId w:val="2"/>
        </w:numPr>
      </w:pPr>
      <w:r>
        <w:t>Termin nadsyłania zgłoszeń: 12.05.2016 r. (czwartek)</w:t>
      </w:r>
    </w:p>
    <w:p w:rsidR="00D65098" w:rsidRDefault="00D65098" w:rsidP="00D65098">
      <w:pPr>
        <w:pStyle w:val="Bezodstpw"/>
        <w:numPr>
          <w:ilvl w:val="0"/>
          <w:numId w:val="2"/>
        </w:numPr>
      </w:pPr>
      <w:r>
        <w:t xml:space="preserve">Zgłoszenia przez panel zgłoszeń zamieszczony na </w:t>
      </w:r>
      <w:r w:rsidR="00196C42" w:rsidRPr="00196C42">
        <w:rPr>
          <w:b/>
        </w:rPr>
        <w:t>tarantevents.pl</w:t>
      </w:r>
    </w:p>
    <w:p w:rsidR="00D7027A" w:rsidRDefault="00D7027A" w:rsidP="00D7027A">
      <w:pPr>
        <w:pStyle w:val="Bezodstpw"/>
        <w:ind w:left="720"/>
      </w:pPr>
      <w:r>
        <w:t>Ilość zawodników ograniczona ze względów programowych  - decyduje kolejność zgłoszeń.</w:t>
      </w:r>
    </w:p>
    <w:p w:rsidR="00D7027A" w:rsidRDefault="00392338" w:rsidP="00D7027A">
      <w:pPr>
        <w:pStyle w:val="Bezodstpw"/>
        <w:numPr>
          <w:ilvl w:val="0"/>
          <w:numId w:val="2"/>
        </w:numPr>
      </w:pPr>
      <w:r>
        <w:t>Odprawa techniczna: 8:00</w:t>
      </w:r>
    </w:p>
    <w:p w:rsidR="00392338" w:rsidRDefault="00392338" w:rsidP="00D7027A">
      <w:pPr>
        <w:pStyle w:val="Bezodstpw"/>
        <w:numPr>
          <w:ilvl w:val="0"/>
          <w:numId w:val="2"/>
        </w:numPr>
      </w:pPr>
      <w:r>
        <w:t xml:space="preserve">Dane techniczne: </w:t>
      </w:r>
    </w:p>
    <w:p w:rsidR="00392338" w:rsidRDefault="00392338" w:rsidP="00392338">
      <w:pPr>
        <w:pStyle w:val="Bezodstpw"/>
        <w:ind w:left="720"/>
      </w:pPr>
      <w:r>
        <w:t xml:space="preserve">Parkur – 60m x 40m – podłoże piaszczyste </w:t>
      </w:r>
    </w:p>
    <w:p w:rsidR="00392338" w:rsidRDefault="00392338" w:rsidP="00392338">
      <w:pPr>
        <w:pStyle w:val="Bezodstpw"/>
        <w:ind w:left="720"/>
      </w:pPr>
      <w:proofErr w:type="spellStart"/>
      <w:r>
        <w:t>Rozprężalnia</w:t>
      </w:r>
      <w:proofErr w:type="spellEnd"/>
      <w:r>
        <w:t xml:space="preserve"> – piaszczysta </w:t>
      </w:r>
    </w:p>
    <w:p w:rsidR="00392338" w:rsidRDefault="00392338" w:rsidP="00392338">
      <w:pPr>
        <w:pStyle w:val="Bezodstpw"/>
        <w:numPr>
          <w:ilvl w:val="0"/>
          <w:numId w:val="2"/>
        </w:numPr>
      </w:pPr>
      <w:r>
        <w:t xml:space="preserve">Program zawodów: Rozpoczęcie godzina 9:00 </w:t>
      </w:r>
    </w:p>
    <w:p w:rsidR="00634C14" w:rsidRDefault="00634C14" w:rsidP="00634C14">
      <w:pPr>
        <w:pStyle w:val="Bezodstpw"/>
        <w:ind w:left="720"/>
      </w:pPr>
    </w:p>
    <w:p w:rsidR="00634C14" w:rsidRDefault="00634C14" w:rsidP="00634C14">
      <w:pPr>
        <w:pStyle w:val="Bezodstpw"/>
        <w:ind w:left="720"/>
      </w:pPr>
      <w:r>
        <w:t xml:space="preserve">Konkurs nr 1 </w:t>
      </w:r>
      <w:r w:rsidR="00A526E0">
        <w:tab/>
      </w:r>
      <w:r>
        <w:t xml:space="preserve">klasy „mini LL” – dokładności bez rozgrywki – konkurs towarzyski </w:t>
      </w:r>
    </w:p>
    <w:p w:rsidR="00634C14" w:rsidRDefault="00634C14" w:rsidP="00634C14">
      <w:pPr>
        <w:pStyle w:val="Bezodstpw"/>
        <w:ind w:left="720"/>
      </w:pPr>
      <w:r>
        <w:t xml:space="preserve">Konkurs nr 2 </w:t>
      </w:r>
      <w:r w:rsidR="00A526E0">
        <w:tab/>
      </w:r>
      <w:r>
        <w:t xml:space="preserve">klasy „LL” – z trafieniem w normę czasu – konkurs towarzyski </w:t>
      </w:r>
    </w:p>
    <w:p w:rsidR="00634C14" w:rsidRDefault="00634C14" w:rsidP="00634C14">
      <w:pPr>
        <w:pStyle w:val="Bezodstpw"/>
        <w:ind w:left="720"/>
      </w:pPr>
      <w:r>
        <w:t xml:space="preserve">Konkurs nr 3 </w:t>
      </w:r>
      <w:r w:rsidR="00A526E0">
        <w:tab/>
      </w:r>
      <w:r>
        <w:t xml:space="preserve">klasy „L” – zwykły – konkurs towarzyski </w:t>
      </w:r>
    </w:p>
    <w:p w:rsidR="00634C14" w:rsidRDefault="00634C14" w:rsidP="00634C14">
      <w:pPr>
        <w:pStyle w:val="Bezodstpw"/>
        <w:ind w:left="720"/>
      </w:pPr>
      <w:r>
        <w:t xml:space="preserve">Konkurs nr 4 </w:t>
      </w:r>
      <w:r w:rsidR="00A526E0">
        <w:tab/>
        <w:t>„Wenus vs. Mars”</w:t>
      </w:r>
      <w:r w:rsidR="00653046">
        <w:t xml:space="preserve"> 80cm </w:t>
      </w:r>
      <w:r w:rsidR="00A526E0">
        <w:t xml:space="preserve">- zwykły – konkurs towarzyski </w:t>
      </w:r>
    </w:p>
    <w:p w:rsidR="00A526E0" w:rsidRDefault="00A526E0" w:rsidP="00634C14">
      <w:pPr>
        <w:pStyle w:val="Bezodstpw"/>
        <w:ind w:left="720"/>
      </w:pPr>
      <w:r>
        <w:t xml:space="preserve">Konkurs nr 5 </w:t>
      </w:r>
      <w:r>
        <w:tab/>
        <w:t xml:space="preserve">klasy „L”– dwufazowy – konkurs regionalny </w:t>
      </w:r>
    </w:p>
    <w:p w:rsidR="00A526E0" w:rsidRDefault="00A526E0" w:rsidP="00634C14">
      <w:pPr>
        <w:pStyle w:val="Bezodstpw"/>
        <w:ind w:left="720"/>
      </w:pPr>
      <w:r>
        <w:t xml:space="preserve">Konkurs nr 6 </w:t>
      </w:r>
      <w:r>
        <w:tab/>
        <w:t xml:space="preserve">klasy „P” – o wzrastającym stopniu trudności z jokerem – konkurs regionalny </w:t>
      </w:r>
    </w:p>
    <w:p w:rsidR="00A526E0" w:rsidRDefault="00A526E0" w:rsidP="00634C14">
      <w:pPr>
        <w:pStyle w:val="Bezodstpw"/>
        <w:ind w:left="720"/>
      </w:pPr>
      <w:r>
        <w:t xml:space="preserve">Konkurs nr 7 </w:t>
      </w:r>
      <w:r>
        <w:tab/>
        <w:t xml:space="preserve">klasy „N” – Grand Prix – zwykły z rozgrywką – konkurs regionalny </w:t>
      </w:r>
    </w:p>
    <w:p w:rsidR="00A526E0" w:rsidRDefault="00A526E0" w:rsidP="00634C14">
      <w:pPr>
        <w:pStyle w:val="Bezodstpw"/>
        <w:ind w:left="720"/>
      </w:pPr>
    </w:p>
    <w:p w:rsidR="00A526E0" w:rsidRDefault="00A526E0" w:rsidP="00A526E0">
      <w:pPr>
        <w:pStyle w:val="Bezodstpw"/>
        <w:numPr>
          <w:ilvl w:val="0"/>
          <w:numId w:val="2"/>
        </w:numPr>
      </w:pPr>
      <w:r>
        <w:t xml:space="preserve">Nagrody </w:t>
      </w:r>
    </w:p>
    <w:p w:rsidR="00A526E0" w:rsidRDefault="00A526E0" w:rsidP="00A526E0">
      <w:pPr>
        <w:pStyle w:val="Bezodstpw"/>
        <w:ind w:left="720"/>
      </w:pPr>
    </w:p>
    <w:p w:rsidR="00A526E0" w:rsidRDefault="00A526E0" w:rsidP="00A526E0">
      <w:pPr>
        <w:pStyle w:val="Bezodstpw"/>
        <w:ind w:left="720"/>
      </w:pPr>
      <w:r>
        <w:t xml:space="preserve">- dla 25 % startujących FLO </w:t>
      </w:r>
    </w:p>
    <w:p w:rsidR="00A526E0" w:rsidRDefault="00A526E0" w:rsidP="00A526E0">
      <w:pPr>
        <w:pStyle w:val="Bezodstpw"/>
        <w:ind w:left="720"/>
      </w:pPr>
      <w:r>
        <w:t xml:space="preserve">- konkursy </w:t>
      </w:r>
      <w:r w:rsidR="008B3B4D">
        <w:t xml:space="preserve">nr 1, 2, 3, 4, 5  – nagrody rzeczowe i upominki </w:t>
      </w:r>
    </w:p>
    <w:p w:rsidR="008B3B4D" w:rsidRDefault="008B3B4D" w:rsidP="00A526E0">
      <w:pPr>
        <w:pStyle w:val="Bezodstpw"/>
        <w:ind w:left="720"/>
      </w:pPr>
      <w:r>
        <w:t xml:space="preserve">- konkurs nr  6, 7 – nagrody rzeczowe i finansowe </w:t>
      </w:r>
    </w:p>
    <w:p w:rsidR="00653046" w:rsidRDefault="00653046" w:rsidP="00A526E0">
      <w:pPr>
        <w:pStyle w:val="Bezodstpw"/>
        <w:ind w:left="720"/>
      </w:pPr>
    </w:p>
    <w:tbl>
      <w:tblPr>
        <w:tblStyle w:val="Tabela-Siatka"/>
        <w:tblW w:w="8658" w:type="dxa"/>
        <w:tblInd w:w="720" w:type="dxa"/>
        <w:tblLook w:val="04A0" w:firstRow="1" w:lastRow="0" w:firstColumn="1" w:lastColumn="0" w:noHBand="0" w:noVBand="1"/>
      </w:tblPr>
      <w:tblGrid>
        <w:gridCol w:w="1738"/>
        <w:gridCol w:w="1726"/>
        <w:gridCol w:w="1726"/>
        <w:gridCol w:w="1727"/>
        <w:gridCol w:w="1741"/>
      </w:tblGrid>
      <w:tr w:rsidR="00653046" w:rsidTr="00653046">
        <w:trPr>
          <w:trHeight w:val="443"/>
        </w:trPr>
        <w:tc>
          <w:tcPr>
            <w:tcW w:w="1738" w:type="dxa"/>
          </w:tcPr>
          <w:p w:rsidR="00653046" w:rsidRDefault="00653046" w:rsidP="00A526E0">
            <w:pPr>
              <w:pStyle w:val="Bezodstpw"/>
            </w:pPr>
            <w:r>
              <w:t>Klasa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>I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>II</w:t>
            </w:r>
          </w:p>
        </w:tc>
        <w:tc>
          <w:tcPr>
            <w:tcW w:w="1727" w:type="dxa"/>
          </w:tcPr>
          <w:p w:rsidR="00653046" w:rsidRDefault="00653046" w:rsidP="00A526E0">
            <w:pPr>
              <w:pStyle w:val="Bezodstpw"/>
            </w:pPr>
            <w:r>
              <w:t>III</w:t>
            </w:r>
          </w:p>
        </w:tc>
        <w:tc>
          <w:tcPr>
            <w:tcW w:w="1741" w:type="dxa"/>
          </w:tcPr>
          <w:p w:rsidR="00653046" w:rsidRDefault="00653046" w:rsidP="00A526E0">
            <w:pPr>
              <w:pStyle w:val="Bezodstpw"/>
            </w:pPr>
            <w:r>
              <w:t>PULA</w:t>
            </w:r>
          </w:p>
        </w:tc>
      </w:tr>
      <w:tr w:rsidR="00653046" w:rsidTr="00653046">
        <w:trPr>
          <w:trHeight w:val="419"/>
        </w:trPr>
        <w:tc>
          <w:tcPr>
            <w:tcW w:w="1738" w:type="dxa"/>
          </w:tcPr>
          <w:p w:rsidR="00653046" w:rsidRDefault="00653046" w:rsidP="00A526E0">
            <w:pPr>
              <w:pStyle w:val="Bezodstpw"/>
            </w:pPr>
            <w:r>
              <w:t>P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>500 zł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 xml:space="preserve">300 zł </w:t>
            </w:r>
          </w:p>
        </w:tc>
        <w:tc>
          <w:tcPr>
            <w:tcW w:w="1727" w:type="dxa"/>
          </w:tcPr>
          <w:p w:rsidR="00653046" w:rsidRDefault="00653046" w:rsidP="00A526E0">
            <w:pPr>
              <w:pStyle w:val="Bezodstpw"/>
            </w:pPr>
            <w:r>
              <w:t>200 zł</w:t>
            </w:r>
          </w:p>
        </w:tc>
        <w:tc>
          <w:tcPr>
            <w:tcW w:w="1741" w:type="dxa"/>
          </w:tcPr>
          <w:p w:rsidR="00653046" w:rsidRPr="00653046" w:rsidRDefault="00653046" w:rsidP="00A526E0">
            <w:pPr>
              <w:pStyle w:val="Bezodstpw"/>
              <w:rPr>
                <w:b/>
              </w:rPr>
            </w:pPr>
            <w:r w:rsidRPr="00653046">
              <w:rPr>
                <w:b/>
              </w:rPr>
              <w:t>1000 zł</w:t>
            </w:r>
          </w:p>
        </w:tc>
      </w:tr>
      <w:tr w:rsidR="00653046" w:rsidTr="00653046">
        <w:trPr>
          <w:trHeight w:val="443"/>
        </w:trPr>
        <w:tc>
          <w:tcPr>
            <w:tcW w:w="1738" w:type="dxa"/>
          </w:tcPr>
          <w:p w:rsidR="00653046" w:rsidRDefault="00653046" w:rsidP="00A526E0">
            <w:pPr>
              <w:pStyle w:val="Bezodstpw"/>
            </w:pPr>
            <w:r>
              <w:t>N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>700 zł</w:t>
            </w:r>
          </w:p>
        </w:tc>
        <w:tc>
          <w:tcPr>
            <w:tcW w:w="1726" w:type="dxa"/>
          </w:tcPr>
          <w:p w:rsidR="00653046" w:rsidRDefault="00653046" w:rsidP="00A526E0">
            <w:pPr>
              <w:pStyle w:val="Bezodstpw"/>
            </w:pPr>
            <w:r>
              <w:t>500 zł</w:t>
            </w:r>
          </w:p>
        </w:tc>
        <w:tc>
          <w:tcPr>
            <w:tcW w:w="1727" w:type="dxa"/>
          </w:tcPr>
          <w:p w:rsidR="00653046" w:rsidRDefault="00653046" w:rsidP="00A526E0">
            <w:pPr>
              <w:pStyle w:val="Bezodstpw"/>
            </w:pPr>
            <w:r>
              <w:t xml:space="preserve">300 zł </w:t>
            </w:r>
          </w:p>
        </w:tc>
        <w:tc>
          <w:tcPr>
            <w:tcW w:w="1741" w:type="dxa"/>
          </w:tcPr>
          <w:p w:rsidR="00653046" w:rsidRPr="00653046" w:rsidRDefault="00653046" w:rsidP="00A526E0">
            <w:pPr>
              <w:pStyle w:val="Bezodstpw"/>
              <w:rPr>
                <w:b/>
              </w:rPr>
            </w:pPr>
            <w:r w:rsidRPr="00653046">
              <w:rPr>
                <w:b/>
              </w:rPr>
              <w:t xml:space="preserve">1500 zł </w:t>
            </w:r>
          </w:p>
        </w:tc>
      </w:tr>
    </w:tbl>
    <w:p w:rsidR="00653046" w:rsidRDefault="00653046" w:rsidP="00A526E0">
      <w:pPr>
        <w:pStyle w:val="Bezodstpw"/>
        <w:ind w:left="720"/>
      </w:pPr>
    </w:p>
    <w:p w:rsidR="00653046" w:rsidRDefault="00653046" w:rsidP="00A526E0">
      <w:pPr>
        <w:pStyle w:val="Bezodstpw"/>
        <w:ind w:left="720"/>
      </w:pPr>
    </w:p>
    <w:p w:rsidR="00653046" w:rsidRDefault="00653046" w:rsidP="00A526E0">
      <w:pPr>
        <w:pStyle w:val="Bezodstpw"/>
        <w:ind w:left="720"/>
      </w:pPr>
    </w:p>
    <w:p w:rsidR="00653046" w:rsidRDefault="00653046" w:rsidP="00A526E0">
      <w:pPr>
        <w:pStyle w:val="Bezodstpw"/>
        <w:ind w:left="720"/>
      </w:pPr>
    </w:p>
    <w:p w:rsidR="00653046" w:rsidRDefault="00653046" w:rsidP="00653046">
      <w:pPr>
        <w:pStyle w:val="Bezodstpw"/>
        <w:numPr>
          <w:ilvl w:val="0"/>
          <w:numId w:val="2"/>
        </w:numPr>
      </w:pPr>
      <w:r>
        <w:lastRenderedPageBreak/>
        <w:t>Opłaty startowe</w:t>
      </w:r>
    </w:p>
    <w:p w:rsidR="00653046" w:rsidRDefault="00653046" w:rsidP="00653046">
      <w:pPr>
        <w:pStyle w:val="Bezodstpw"/>
        <w:ind w:left="720"/>
      </w:pPr>
    </w:p>
    <w:p w:rsidR="00653046" w:rsidRDefault="00EE3C2D" w:rsidP="00653046">
      <w:pPr>
        <w:pStyle w:val="Bezodstpw"/>
        <w:ind w:left="720"/>
      </w:pPr>
      <w:r>
        <w:t xml:space="preserve">- konkursy nr  1, 2, 3, </w:t>
      </w:r>
      <w:r w:rsidR="00653046">
        <w:t xml:space="preserve"> 5  – 30 zł od startu </w:t>
      </w:r>
    </w:p>
    <w:p w:rsidR="00653046" w:rsidRDefault="00653046" w:rsidP="00653046">
      <w:pPr>
        <w:pStyle w:val="Bezodstpw"/>
        <w:ind w:left="720"/>
      </w:pPr>
      <w:r>
        <w:t xml:space="preserve">- konkursy nr  6, 7 – 40 zł od startu </w:t>
      </w:r>
    </w:p>
    <w:p w:rsidR="00EE3C2D" w:rsidRDefault="00EE3C2D" w:rsidP="00653046">
      <w:pPr>
        <w:pStyle w:val="Bezodstpw"/>
        <w:ind w:left="720"/>
      </w:pPr>
      <w:r>
        <w:t xml:space="preserve">- konkurs nr 4 – bezpłatnie </w:t>
      </w:r>
    </w:p>
    <w:p w:rsidR="00653046" w:rsidRDefault="00653046" w:rsidP="00653046">
      <w:pPr>
        <w:pStyle w:val="Bezodstpw"/>
        <w:ind w:left="720"/>
      </w:pPr>
    </w:p>
    <w:p w:rsidR="00653046" w:rsidRDefault="00653046" w:rsidP="00653046">
      <w:pPr>
        <w:pStyle w:val="Bezodstpw"/>
        <w:numPr>
          <w:ilvl w:val="0"/>
          <w:numId w:val="2"/>
        </w:numPr>
      </w:pPr>
      <w:r>
        <w:t xml:space="preserve">Konkurs nr 4 „Wenus vs. Mars” odbędzie się pod warunkiem zgłoszenia minimum 4 par. </w:t>
      </w:r>
    </w:p>
    <w:p w:rsidR="00F92F5C" w:rsidRDefault="00F92F5C" w:rsidP="00653046">
      <w:pPr>
        <w:pStyle w:val="Bezodstpw"/>
        <w:numPr>
          <w:ilvl w:val="0"/>
          <w:numId w:val="2"/>
        </w:numPr>
      </w:pPr>
      <w:r>
        <w:t>Każda zmiana na liście startowej po jej wydrukowaniu  - opłata 20 zł (nie dotyczy skreśleń z listy)</w:t>
      </w:r>
    </w:p>
    <w:p w:rsidR="00F92F5C" w:rsidRDefault="00F92F5C" w:rsidP="00653046">
      <w:pPr>
        <w:pStyle w:val="Bezodstpw"/>
        <w:numPr>
          <w:ilvl w:val="0"/>
          <w:numId w:val="2"/>
        </w:numPr>
      </w:pPr>
      <w:r>
        <w:t xml:space="preserve">Reklamacje: Każda reklamacja musi być podana na piśmie z dołączeniem kaucji w wysokości 100 zł </w:t>
      </w:r>
    </w:p>
    <w:p w:rsidR="00F92F5C" w:rsidRDefault="00F92F5C" w:rsidP="00653046">
      <w:pPr>
        <w:pStyle w:val="Bezodstpw"/>
        <w:numPr>
          <w:ilvl w:val="0"/>
          <w:numId w:val="2"/>
        </w:numPr>
      </w:pPr>
      <w:r>
        <w:t xml:space="preserve">Dokumentacja zawodników i koni zgodnie z przepisami PZJ. </w:t>
      </w:r>
    </w:p>
    <w:p w:rsidR="00F92F5C" w:rsidRDefault="00F92F5C" w:rsidP="00653046">
      <w:pPr>
        <w:pStyle w:val="Bezodstpw"/>
        <w:numPr>
          <w:ilvl w:val="0"/>
          <w:numId w:val="2"/>
        </w:numPr>
      </w:pPr>
      <w:r>
        <w:t xml:space="preserve">Zalecane ubezpieczenie koni od następstw wypadków oraz innych zdarzeń losowych </w:t>
      </w:r>
    </w:p>
    <w:p w:rsidR="00F92F5C" w:rsidRDefault="00F92F5C" w:rsidP="00653046">
      <w:pPr>
        <w:pStyle w:val="Bezodstpw"/>
        <w:numPr>
          <w:ilvl w:val="0"/>
          <w:numId w:val="2"/>
        </w:numPr>
      </w:pPr>
      <w:r>
        <w:t>Organizator nie ponosi odpowiedzialności za kradzieże, wypadki i inne szkody mogące wyniknąć w trakcie transportu, pobytu w staj</w:t>
      </w:r>
      <w:r w:rsidR="0025399E">
        <w:t>niach i uczestnictwa w zawodach</w:t>
      </w:r>
    </w:p>
    <w:p w:rsidR="0025399E" w:rsidRDefault="0025399E" w:rsidP="00653046">
      <w:pPr>
        <w:pStyle w:val="Bezodstpw"/>
        <w:numPr>
          <w:ilvl w:val="0"/>
          <w:numId w:val="2"/>
        </w:numPr>
      </w:pPr>
      <w:r>
        <w:t>Organizator zastrzega sobie prawo do zmian w programie zawodów</w:t>
      </w:r>
    </w:p>
    <w:p w:rsidR="00F92F5C" w:rsidRDefault="00F92F5C" w:rsidP="00F92F5C">
      <w:pPr>
        <w:pStyle w:val="Bezodstpw"/>
        <w:ind w:left="360"/>
      </w:pPr>
    </w:p>
    <w:p w:rsidR="00AF6178" w:rsidRDefault="00AF6178" w:rsidP="00AF6178">
      <w:pPr>
        <w:pStyle w:val="Bezodstpw"/>
        <w:ind w:left="360"/>
      </w:pPr>
      <w:r>
        <w:t>KODEKS POSTĘPOWANIA</w:t>
      </w:r>
    </w:p>
    <w:p w:rsidR="00AF6178" w:rsidRDefault="00AF6178" w:rsidP="00AF6178">
      <w:pPr>
        <w:pStyle w:val="Bezodstpw"/>
        <w:ind w:left="360"/>
      </w:pPr>
      <w:r>
        <w:t>1. we wszystkich dziedzinach sportu jeździeckiego koń jest najważniejszy</w:t>
      </w:r>
    </w:p>
    <w:p w:rsidR="00AF6178" w:rsidRDefault="00AF6178" w:rsidP="00AF6178">
      <w:pPr>
        <w:pStyle w:val="Bezodstpw"/>
        <w:ind w:left="360"/>
      </w:pPr>
      <w:r>
        <w:t>2. dobro konia powinno stać ponad interesami jeźdźców, trenerów, właścicieli, handlarzy, organizatorów, sponsorów i osób oficjalnych</w:t>
      </w:r>
    </w:p>
    <w:p w:rsidR="00AF6178" w:rsidRDefault="00AF6178" w:rsidP="00AF6178">
      <w:pPr>
        <w:pStyle w:val="Bezodstpw"/>
        <w:ind w:left="360"/>
      </w:pPr>
      <w:r>
        <w:t>3. Wszelkie   postępowanie i leczenie powinno zapewnić zdrowie i dobre samopoczucie koniom</w:t>
      </w:r>
    </w:p>
    <w:p w:rsidR="00AF6178" w:rsidRDefault="00AF6178" w:rsidP="00AF6178">
      <w:pPr>
        <w:pStyle w:val="Bezodstpw"/>
        <w:ind w:left="360"/>
      </w:pPr>
      <w:r>
        <w:t>4. Należy dołożyć starań aby zapewnić wysoki poziom żywienia, opieki weterynaryjnej, higieny i bezpieczeństwa koni.</w:t>
      </w:r>
    </w:p>
    <w:p w:rsidR="00AF6178" w:rsidRDefault="00AF6178" w:rsidP="00AF6178">
      <w:pPr>
        <w:pStyle w:val="Bezodstpw"/>
        <w:ind w:left="360"/>
      </w:pPr>
      <w:r>
        <w:t>5. Muszą być zapewnione właściwe warunki podczas transportowania koni. Należy przedsięwziąć odpowiednie kroki, aby zapewnić dobrą wentylację oraz regularne karmienie i pojenie koni.</w:t>
      </w:r>
    </w:p>
    <w:p w:rsidR="00AF6178" w:rsidRDefault="00AF6178" w:rsidP="00AF6178">
      <w:pPr>
        <w:pStyle w:val="Bezodstpw"/>
        <w:ind w:left="360"/>
      </w:pPr>
      <w:r>
        <w:t>6. Należy położyć duży nacisk na podnoszenie edukacji w dziedzinach treningu i postępowania z końmi oraz promować badania w zakresie ich zdrowotności.</w:t>
      </w:r>
    </w:p>
    <w:p w:rsidR="00AF6178" w:rsidRDefault="00AF6178" w:rsidP="00AF6178">
      <w:pPr>
        <w:pStyle w:val="Bezodstpw"/>
        <w:ind w:left="360"/>
      </w:pPr>
      <w:r>
        <w:t xml:space="preserve">7. W trosce o dobro koni jako najważniejsze uważa się przygotowanie i umiejętności jeźdźca </w:t>
      </w:r>
    </w:p>
    <w:p w:rsidR="00AF6178" w:rsidRDefault="00AF6178" w:rsidP="00AF6178">
      <w:pPr>
        <w:pStyle w:val="Bezodstpw"/>
        <w:ind w:left="360"/>
      </w:pPr>
      <w:r>
        <w:t xml:space="preserve">8. Wszelkie metody treningu i jazdy muszą brać pod uwagę konie jako stworzenia żywe i nie mogą nieść z sobą technik uważanych przez F.E.I. za niedozwolone. </w:t>
      </w:r>
    </w:p>
    <w:p w:rsidR="00AF6178" w:rsidRDefault="00AF6178" w:rsidP="00AF6178">
      <w:pPr>
        <w:pStyle w:val="Bezodstpw"/>
        <w:ind w:left="360"/>
      </w:pPr>
      <w:r>
        <w:t xml:space="preserve">9. Narodowe Federacje powinny opracować odpowiedni system kontroli, tak aby wszystkie osoby i jednostki podległe respektowały dobro koni. </w:t>
      </w:r>
    </w:p>
    <w:p w:rsidR="00AF6178" w:rsidRDefault="00AF6178" w:rsidP="00AF6178">
      <w:pPr>
        <w:pStyle w:val="Bezodstpw"/>
        <w:ind w:left="360"/>
      </w:pPr>
      <w:r>
        <w:t xml:space="preserve">10. 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F92F5C" w:rsidRDefault="00AF6178" w:rsidP="00AF6178">
      <w:pPr>
        <w:pStyle w:val="Bezodstpw"/>
        <w:ind w:left="360"/>
      </w:pPr>
      <w:r>
        <w:t xml:space="preserve">Wszyscy zaangażowani w sport jeździecki są zobowiązani do przestrzegania powyższych zasad Kodeksu Postępowania z Końmi.   </w:t>
      </w:r>
    </w:p>
    <w:p w:rsidR="00AF6178" w:rsidRDefault="00AF6178" w:rsidP="00AF6178">
      <w:pPr>
        <w:pStyle w:val="Bezodstpw"/>
        <w:ind w:left="360"/>
      </w:pPr>
    </w:p>
    <w:p w:rsidR="00AF6178" w:rsidRDefault="00AF6178" w:rsidP="00AF6178">
      <w:pPr>
        <w:pStyle w:val="Bezodstpw"/>
        <w:ind w:left="360"/>
      </w:pPr>
    </w:p>
    <w:p w:rsidR="00AF6178" w:rsidRDefault="00AF6178" w:rsidP="00AF6178">
      <w:pPr>
        <w:pStyle w:val="Bezodstpw"/>
        <w:ind w:left="360"/>
        <w:jc w:val="right"/>
      </w:pPr>
      <w:r>
        <w:t xml:space="preserve">Polski Związek Jeździecki </w:t>
      </w:r>
    </w:p>
    <w:p w:rsidR="00653046" w:rsidRDefault="00653046" w:rsidP="00653046">
      <w:pPr>
        <w:pStyle w:val="Bezodstpw"/>
        <w:ind w:left="720"/>
      </w:pPr>
    </w:p>
    <w:p w:rsidR="00A526E0" w:rsidRDefault="00A526E0" w:rsidP="00634C14">
      <w:pPr>
        <w:pStyle w:val="Bezodstpw"/>
        <w:ind w:left="720"/>
      </w:pPr>
    </w:p>
    <w:p w:rsidR="00A526E0" w:rsidRDefault="00A526E0" w:rsidP="00634C14">
      <w:pPr>
        <w:pStyle w:val="Bezodstpw"/>
        <w:ind w:left="720"/>
      </w:pPr>
    </w:p>
    <w:sectPr w:rsidR="00A526E0" w:rsidSect="0073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698A"/>
    <w:multiLevelType w:val="hybridMultilevel"/>
    <w:tmpl w:val="E13EA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C3CE9"/>
    <w:multiLevelType w:val="hybridMultilevel"/>
    <w:tmpl w:val="EB9A1ED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2B4BC2"/>
    <w:multiLevelType w:val="hybridMultilevel"/>
    <w:tmpl w:val="2D08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C0FE2"/>
    <w:multiLevelType w:val="hybridMultilevel"/>
    <w:tmpl w:val="213A3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2398A"/>
    <w:multiLevelType w:val="hybridMultilevel"/>
    <w:tmpl w:val="3CA4C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80ABC"/>
    <w:multiLevelType w:val="hybridMultilevel"/>
    <w:tmpl w:val="240E7B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B21F62"/>
    <w:multiLevelType w:val="hybridMultilevel"/>
    <w:tmpl w:val="368607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98"/>
    <w:rsid w:val="00196C42"/>
    <w:rsid w:val="0025399E"/>
    <w:rsid w:val="00392338"/>
    <w:rsid w:val="004B1D54"/>
    <w:rsid w:val="00634C14"/>
    <w:rsid w:val="00653046"/>
    <w:rsid w:val="00732422"/>
    <w:rsid w:val="00857A19"/>
    <w:rsid w:val="008B3B4D"/>
    <w:rsid w:val="00A526E0"/>
    <w:rsid w:val="00AF6178"/>
    <w:rsid w:val="00BD3EDE"/>
    <w:rsid w:val="00D65098"/>
    <w:rsid w:val="00D7027A"/>
    <w:rsid w:val="00EE3C2D"/>
    <w:rsid w:val="00F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50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5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509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53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orlean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User</cp:lastModifiedBy>
  <cp:revision>2</cp:revision>
  <dcterms:created xsi:type="dcterms:W3CDTF">2016-04-03T08:50:00Z</dcterms:created>
  <dcterms:modified xsi:type="dcterms:W3CDTF">2016-04-03T08:50:00Z</dcterms:modified>
</cp:coreProperties>
</file>